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1ED4E">
      <w:pPr>
        <w:spacing w:line="500" w:lineRule="exact"/>
        <w:ind w:firstLine="200" w:firstLineChars="50"/>
        <w:rPr>
          <w:rFonts w:eastAsia="黑体"/>
          <w:color w:val="auto"/>
          <w:sz w:val="40"/>
          <w:szCs w:val="40"/>
        </w:rPr>
      </w:pPr>
      <w:bookmarkStart w:id="0" w:name="_GoBack"/>
      <w:r>
        <w:rPr>
          <w:rFonts w:hint="eastAsia"/>
          <w:color w:val="auto"/>
          <w:sz w:val="40"/>
          <w:szCs w:val="40"/>
          <w:lang w:bidi="hi-IN"/>
        </w:rPr>
        <w:t>202</w:t>
      </w:r>
      <w:r>
        <w:rPr>
          <w:rFonts w:hint="eastAsia"/>
          <w:color w:val="auto"/>
          <w:sz w:val="40"/>
          <w:szCs w:val="40"/>
          <w:lang w:val="en-US" w:eastAsia="zh-CN" w:bidi="hi-IN"/>
        </w:rPr>
        <w:t>6</w:t>
      </w:r>
      <w:r>
        <w:rPr>
          <w:rFonts w:eastAsia="黑体"/>
          <w:color w:val="auto"/>
          <w:sz w:val="40"/>
          <w:szCs w:val="40"/>
        </w:rPr>
        <w:t>年硕士研究生入学考试自命题考试大纲</w:t>
      </w:r>
    </w:p>
    <w:p w14:paraId="2C74660B">
      <w:pPr>
        <w:spacing w:line="500" w:lineRule="exact"/>
        <w:jc w:val="center"/>
        <w:rPr>
          <w:rFonts w:ascii="黑体" w:hAnsi="黑体" w:eastAsia="黑体"/>
          <w:color w:val="auto"/>
          <w:sz w:val="24"/>
          <w:lang w:bidi="hi-IN"/>
        </w:rPr>
      </w:pPr>
      <w:r>
        <w:rPr>
          <w:rFonts w:eastAsia="方正书宋简体"/>
          <w:color w:val="auto"/>
          <w:sz w:val="24"/>
        </w:rPr>
        <w:t>考试科目代码：[</w:t>
      </w:r>
      <w:r>
        <w:rPr>
          <w:rFonts w:hint="eastAsia" w:eastAsia="方正书宋简体"/>
          <w:color w:val="auto"/>
          <w:sz w:val="24"/>
        </w:rPr>
        <w:t>432</w:t>
      </w:r>
      <w:r>
        <w:rPr>
          <w:rFonts w:eastAsia="方正书宋简体"/>
          <w:color w:val="auto"/>
          <w:sz w:val="24"/>
        </w:rPr>
        <w:t>]               考试科目名称：</w:t>
      </w:r>
      <w:r>
        <w:rPr>
          <w:rFonts w:hint="eastAsia" w:ascii="黑体" w:hAnsi="黑体" w:eastAsia="黑体"/>
          <w:color w:val="auto"/>
          <w:sz w:val="24"/>
          <w:lang w:bidi="hi-IN"/>
        </w:rPr>
        <w:t>统计学</w:t>
      </w:r>
    </w:p>
    <w:p w14:paraId="63AB1DB9">
      <w:pPr>
        <w:spacing w:line="500" w:lineRule="exact"/>
        <w:jc w:val="center"/>
        <w:rPr>
          <w:rFonts w:ascii="黑体" w:hAnsi="黑体" w:eastAsia="黑体"/>
          <w:color w:val="auto"/>
          <w:sz w:val="24"/>
          <w:lang w:bidi="hi-IN"/>
        </w:rPr>
      </w:pPr>
      <w:r>
        <w:rPr>
          <w:rFonts w:hint="eastAsia" w:ascii="黑体" w:hAnsi="黑体" w:eastAsia="黑体"/>
          <w:color w:val="auto"/>
          <w:sz w:val="24"/>
          <w:lang w:bidi="hi-IN"/>
        </w:rPr>
        <w:t>适应专业：应用统计专业学位硕士</w:t>
      </w:r>
    </w:p>
    <w:p w14:paraId="215EC8E8">
      <w:pPr>
        <w:spacing w:before="156" w:beforeLines="50" w:after="156" w:afterLines="50" w:line="50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一、试卷结构</w:t>
      </w:r>
    </w:p>
    <w:p w14:paraId="10CAF2FF">
      <w:pPr>
        <w:spacing w:line="360" w:lineRule="auto"/>
        <w:ind w:firstLine="560" w:firstLineChars="200"/>
        <w:rPr>
          <w:rFonts w:ascii="仿宋" w:hAnsi="仿宋"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1、试卷成绩及考试时间</w:t>
      </w:r>
    </w:p>
    <w:p w14:paraId="6B9268A0">
      <w:pPr>
        <w:spacing w:line="360" w:lineRule="auto"/>
        <w:ind w:firstLine="1120" w:firstLineChars="400"/>
        <w:rPr>
          <w:rFonts w:ascii="仿宋" w:hAnsi="仿宋"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本试卷满分为150分，考试时间为180分钟。</w:t>
      </w:r>
    </w:p>
    <w:p w14:paraId="10ACFAF6">
      <w:pPr>
        <w:spacing w:line="360" w:lineRule="auto"/>
        <w:ind w:firstLine="560" w:firstLineChars="200"/>
        <w:rPr>
          <w:rFonts w:ascii="仿宋" w:hAnsi="仿宋"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2、答题方式：闭卷、笔试</w:t>
      </w:r>
    </w:p>
    <w:p w14:paraId="58B10635">
      <w:pPr>
        <w:spacing w:line="360" w:lineRule="auto"/>
        <w:ind w:firstLine="560" w:firstLineChars="200"/>
        <w:rPr>
          <w:rFonts w:ascii="仿宋" w:hAnsi="仿宋"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3、试卷内容结构</w:t>
      </w:r>
    </w:p>
    <w:p w14:paraId="4B43D6DC">
      <w:pPr>
        <w:spacing w:line="360" w:lineRule="auto"/>
        <w:ind w:firstLine="1120" w:firstLineChars="400"/>
        <w:rPr>
          <w:rFonts w:ascii="仿宋" w:hAnsi="仿宋"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概率论占60分，统计学占90分</w:t>
      </w:r>
    </w:p>
    <w:p w14:paraId="51607076">
      <w:pPr>
        <w:spacing w:line="360" w:lineRule="auto"/>
        <w:ind w:firstLine="560" w:firstLineChars="200"/>
        <w:rPr>
          <w:rFonts w:ascii="仿宋" w:hAnsi="仿宋"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4、题型结构</w:t>
      </w:r>
    </w:p>
    <w:p w14:paraId="251C137D">
      <w:pPr>
        <w:spacing w:line="360" w:lineRule="auto"/>
        <w:ind w:firstLine="1120" w:firstLineChars="400"/>
        <w:rPr>
          <w:rFonts w:ascii="仿宋" w:hAnsi="仿宋"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简答题：</w:t>
      </w:r>
      <w:r>
        <w:rPr>
          <w:rFonts w:ascii="仿宋" w:hAnsi="仿宋" w:eastAsia="仿宋"/>
          <w:color w:val="auto"/>
          <w:kern w:val="0"/>
          <w:sz w:val="28"/>
          <w:szCs w:val="28"/>
          <w:lang w:bidi="hi-IN"/>
        </w:rPr>
        <w:t>6</w:t>
      </w: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小题，每小题</w:t>
      </w:r>
      <w:r>
        <w:rPr>
          <w:rFonts w:ascii="仿宋" w:hAnsi="仿宋" w:eastAsia="仿宋"/>
          <w:color w:val="auto"/>
          <w:kern w:val="0"/>
          <w:sz w:val="28"/>
          <w:szCs w:val="28"/>
          <w:lang w:bidi="hi-IN"/>
        </w:rPr>
        <w:t>5</w:t>
      </w: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分，共30分；</w:t>
      </w:r>
    </w:p>
    <w:p w14:paraId="085C595A">
      <w:pPr>
        <w:spacing w:line="360" w:lineRule="auto"/>
        <w:ind w:firstLine="1120" w:firstLineChars="400"/>
        <w:rPr>
          <w:rFonts w:ascii="仿宋" w:hAnsi="仿宋"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 xml:space="preserve">计算题：4小题，每小题20分，共80分; </w:t>
      </w:r>
    </w:p>
    <w:p w14:paraId="09191112">
      <w:pPr>
        <w:spacing w:line="360" w:lineRule="auto"/>
        <w:ind w:firstLine="1120" w:firstLineChars="400"/>
        <w:rPr>
          <w:rFonts w:ascii="仿宋" w:hAnsi="仿宋"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案例分析题：1小题，每小题20分，共20分；</w:t>
      </w:r>
    </w:p>
    <w:p w14:paraId="1056DBDB">
      <w:pPr>
        <w:spacing w:line="360" w:lineRule="auto"/>
        <w:ind w:firstLine="1120" w:firstLineChars="400"/>
        <w:rPr>
          <w:rFonts w:ascii="仿宋" w:hAnsi="仿宋"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论述题：1小题，每小题2</w:t>
      </w:r>
      <w:r>
        <w:rPr>
          <w:rFonts w:ascii="仿宋" w:hAnsi="仿宋" w:eastAsia="仿宋"/>
          <w:color w:val="auto"/>
          <w:kern w:val="0"/>
          <w:sz w:val="28"/>
          <w:szCs w:val="28"/>
          <w:lang w:bidi="hi-IN"/>
        </w:rPr>
        <w:t>0</w:t>
      </w:r>
      <w:r>
        <w:rPr>
          <w:rFonts w:hint="eastAsia" w:ascii="仿宋" w:hAnsi="仿宋" w:eastAsia="仿宋"/>
          <w:color w:val="auto"/>
          <w:kern w:val="0"/>
          <w:sz w:val="28"/>
          <w:szCs w:val="28"/>
          <w:lang w:bidi="hi-IN"/>
        </w:rPr>
        <w:t>分，共20分。</w:t>
      </w:r>
    </w:p>
    <w:p w14:paraId="1D697EC2">
      <w:pPr>
        <w:spacing w:before="156" w:beforeLines="50" w:after="156" w:afterLines="50" w:line="50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二、考试内容与考试要求</w:t>
      </w:r>
    </w:p>
    <w:p w14:paraId="1C1C01FE">
      <w:pPr>
        <w:spacing w:line="500" w:lineRule="exact"/>
        <w:ind w:firstLine="480"/>
        <w:rPr>
          <w:rFonts w:ascii="仿宋" w:hAnsi="仿宋" w:eastAsia="仿宋"/>
          <w:b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bidi="hi-IN"/>
        </w:rPr>
        <w:t>●考试目标：</w:t>
      </w:r>
    </w:p>
    <w:p w14:paraId="3FD404E9">
      <w:pPr>
        <w:spacing w:line="360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《统计学》</w:t>
      </w:r>
      <w:r>
        <w:rPr>
          <w:rFonts w:ascii="仿宋" w:hAnsi="仿宋" w:eastAsia="仿宋"/>
          <w:color w:val="auto"/>
          <w:sz w:val="28"/>
          <w:szCs w:val="28"/>
        </w:rPr>
        <w:t>考试</w:t>
      </w:r>
      <w:r>
        <w:rPr>
          <w:rFonts w:hint="eastAsia" w:ascii="仿宋" w:hAnsi="仿宋" w:eastAsia="仿宋"/>
          <w:color w:val="auto"/>
          <w:sz w:val="28"/>
          <w:szCs w:val="28"/>
        </w:rPr>
        <w:t>的</w:t>
      </w:r>
      <w:r>
        <w:rPr>
          <w:rFonts w:ascii="仿宋" w:hAnsi="仿宋" w:eastAsia="仿宋"/>
          <w:color w:val="auto"/>
          <w:sz w:val="28"/>
          <w:szCs w:val="28"/>
        </w:rPr>
        <w:t>要求</w:t>
      </w:r>
      <w:r>
        <w:rPr>
          <w:rFonts w:hint="eastAsia" w:ascii="仿宋" w:hAnsi="仿宋" w:eastAsia="仿宋"/>
          <w:color w:val="auto"/>
          <w:sz w:val="28"/>
          <w:szCs w:val="28"/>
        </w:rPr>
        <w:t>是：</w:t>
      </w:r>
      <w:r>
        <w:rPr>
          <w:rFonts w:ascii="仿宋" w:hAnsi="仿宋" w:eastAsia="仿宋"/>
          <w:color w:val="auto"/>
          <w:sz w:val="28"/>
          <w:szCs w:val="28"/>
        </w:rPr>
        <w:t>测试考生</w:t>
      </w:r>
      <w:r>
        <w:rPr>
          <w:rFonts w:hint="eastAsia" w:ascii="仿宋" w:hAnsi="仿宋" w:eastAsia="仿宋"/>
          <w:color w:val="auto"/>
          <w:sz w:val="28"/>
          <w:szCs w:val="28"/>
        </w:rPr>
        <w:t>掌握数据收集、处理和分析的一些基本统计理论和统计方法</w:t>
      </w:r>
      <w:r>
        <w:rPr>
          <w:rFonts w:ascii="仿宋" w:hAnsi="仿宋" w:eastAsia="仿宋"/>
          <w:color w:val="auto"/>
          <w:sz w:val="28"/>
          <w:szCs w:val="28"/>
        </w:rPr>
        <w:t>。</w:t>
      </w:r>
    </w:p>
    <w:p w14:paraId="30109BF7">
      <w:pPr>
        <w:spacing w:line="36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具体来说，要求考生：</w:t>
      </w:r>
    </w:p>
    <w:p w14:paraId="661962AF">
      <w:pPr>
        <w:numPr>
          <w:ilvl w:val="0"/>
          <w:numId w:val="1"/>
        </w:numPr>
        <w:spacing w:line="360" w:lineRule="auto"/>
        <w:ind w:firstLine="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掌握数据收集和处理的基本方法。</w:t>
      </w:r>
    </w:p>
    <w:p w14:paraId="0E59C9DD">
      <w:pPr>
        <w:numPr>
          <w:ilvl w:val="0"/>
          <w:numId w:val="1"/>
        </w:numPr>
        <w:spacing w:line="360" w:lineRule="auto"/>
        <w:ind w:firstLine="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掌握数据分析的基本原理和方法。</w:t>
      </w:r>
    </w:p>
    <w:p w14:paraId="51C1FF29">
      <w:pPr>
        <w:numPr>
          <w:ilvl w:val="0"/>
          <w:numId w:val="1"/>
        </w:numPr>
        <w:spacing w:line="360" w:lineRule="auto"/>
        <w:ind w:firstLine="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掌握和熟练运用概率论基础知识、原理和方法。</w:t>
      </w:r>
    </w:p>
    <w:p w14:paraId="1843AFE6">
      <w:pPr>
        <w:numPr>
          <w:ilvl w:val="0"/>
          <w:numId w:val="1"/>
        </w:numPr>
        <w:spacing w:line="360" w:lineRule="auto"/>
        <w:ind w:firstLine="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具有运用统计方法分析数据和解释数据的基本能力。</w:t>
      </w:r>
    </w:p>
    <w:p w14:paraId="28EA8C15">
      <w:pPr>
        <w:pStyle w:val="9"/>
        <w:spacing w:line="500" w:lineRule="exact"/>
        <w:ind w:left="360" w:firstLine="0" w:firstLineChars="0"/>
        <w:rPr>
          <w:rFonts w:ascii="仿宋" w:hAnsi="仿宋" w:eastAsia="仿宋"/>
          <w:b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bidi="hi-IN"/>
        </w:rPr>
        <w:t>●考试内容</w:t>
      </w:r>
    </w:p>
    <w:p w14:paraId="4F56FDCD">
      <w:pPr>
        <w:spacing w:line="300" w:lineRule="auto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1.概率论</w:t>
      </w:r>
    </w:p>
    <w:p w14:paraId="093B894D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（1）随机事件的关系及运算； </w:t>
      </w:r>
    </w:p>
    <w:p w14:paraId="4603E64A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（2）随机事件的概率； </w:t>
      </w:r>
    </w:p>
    <w:p w14:paraId="5F75E606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（3）条件概率、乘法公式、全概率公式、贝叶斯公式； </w:t>
      </w:r>
    </w:p>
    <w:p w14:paraId="58A52CCE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（4）随机变量及其分布函数； </w:t>
      </w:r>
    </w:p>
    <w:p w14:paraId="6C38DE0B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（5）离散型随机变量及其分布：</w:t>
      </w:r>
      <w:r>
        <w:rPr>
          <w:rFonts w:ascii="仿宋" w:hAnsi="仿宋" w:eastAsia="仿宋"/>
          <w:color w:val="auto"/>
          <w:sz w:val="28"/>
          <w:szCs w:val="28"/>
        </w:rPr>
        <w:t>0-1分布</w:t>
      </w:r>
      <w:r>
        <w:rPr>
          <w:rFonts w:hint="eastAsia" w:ascii="仿宋" w:hAnsi="仿宋" w:eastAsia="仿宋"/>
          <w:color w:val="auto"/>
          <w:sz w:val="28"/>
          <w:szCs w:val="28"/>
        </w:rPr>
        <w:t>、</w:t>
      </w:r>
      <w:r>
        <w:rPr>
          <w:rFonts w:ascii="仿宋" w:hAnsi="仿宋" w:eastAsia="仿宋"/>
          <w:color w:val="auto"/>
          <w:sz w:val="28"/>
          <w:szCs w:val="28"/>
        </w:rPr>
        <w:t>二项分布</w:t>
      </w:r>
      <w:r>
        <w:rPr>
          <w:rFonts w:hint="eastAsia" w:ascii="仿宋" w:hAnsi="仿宋" w:eastAsia="仿宋"/>
          <w:color w:val="auto"/>
          <w:sz w:val="28"/>
          <w:szCs w:val="28"/>
        </w:rPr>
        <w:t>、</w:t>
      </w:r>
      <w:r>
        <w:rPr>
          <w:rFonts w:ascii="仿宋" w:hAnsi="仿宋" w:eastAsia="仿宋"/>
          <w:color w:val="auto"/>
          <w:sz w:val="28"/>
          <w:szCs w:val="28"/>
        </w:rPr>
        <w:t>泊松分布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； </w:t>
      </w:r>
    </w:p>
    <w:p w14:paraId="1EB57FA8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（6）连续型随机变量及其分布：均匀分布、指数分布、正态分布； </w:t>
      </w:r>
    </w:p>
    <w:p w14:paraId="3BA3352B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（7）随机变量及随机变量函数的数字特征：数学期望、方差。</w:t>
      </w:r>
    </w:p>
    <w:p w14:paraId="55DB55A4">
      <w:pPr>
        <w:spacing w:line="300" w:lineRule="auto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2.统计学</w:t>
      </w:r>
    </w:p>
    <w:p w14:paraId="0C9C0EA7">
      <w:pPr>
        <w:spacing w:line="300" w:lineRule="auto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（1）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统计学中的基本概念：总体、总体单位、样本、标志、参数、统计量、变量、统计数据的基本类型；</w:t>
      </w:r>
    </w:p>
    <w:p w14:paraId="5DC5E832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2）</w:t>
      </w:r>
      <w:r>
        <w:rPr>
          <w:rFonts w:hint="eastAsia" w:ascii="仿宋" w:hAnsi="仿宋" w:eastAsia="仿宋"/>
          <w:color w:val="auto"/>
          <w:sz w:val="28"/>
          <w:szCs w:val="28"/>
        </w:rPr>
        <w:t>数据搜集与整理：数据的搜集方法、数据的误差、抽样方法、数据的预处理方法、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数据整理与统计分组、频数分布表、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数据</w:t>
      </w:r>
      <w:r>
        <w:rPr>
          <w:rFonts w:hint="eastAsia" w:ascii="仿宋" w:hAnsi="仿宋" w:eastAsia="仿宋"/>
          <w:color w:val="auto"/>
          <w:sz w:val="28"/>
          <w:szCs w:val="28"/>
        </w:rPr>
        <w:t>的图表展示；</w:t>
      </w:r>
    </w:p>
    <w:p w14:paraId="526D06C0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28"/>
          <w:szCs w:val="28"/>
        </w:rPr>
        <w:t>）统计量：样本均值、样本方差、样本标准差、样本 k 阶原点矩、样本 k 阶中心矩、样本中位数、样本极差、样本相关系数、样本偏度、峰度、变异系数、众数、</w:t>
      </w:r>
      <w:r>
        <w:rPr>
          <w:rFonts w:hint="eastAsia" w:ascii="仿宋" w:hAnsi="仿宋" w:eastAsia="仿宋"/>
          <w:color w:val="auto"/>
          <w:sz w:val="28"/>
          <w:szCs w:val="28"/>
        </w:rPr>
        <w:t>分位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数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、经验分布函数、次序统计量； </w:t>
      </w:r>
    </w:p>
    <w:p w14:paraId="38D50438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（3）正态总体下抽样分布：χ</w:t>
      </w:r>
      <w:r>
        <w:rPr>
          <w:rFonts w:hint="eastAsia" w:ascii="仿宋" w:hAnsi="仿宋" w:eastAsia="仿宋"/>
          <w:color w:val="auto"/>
          <w:sz w:val="28"/>
          <w:szCs w:val="28"/>
          <w:vertAlign w:val="superscript"/>
        </w:rPr>
        <w:t>2</w:t>
      </w:r>
      <w:r>
        <w:rPr>
          <w:rFonts w:hint="eastAsia" w:ascii="仿宋" w:hAnsi="仿宋" w:eastAsia="仿宋"/>
          <w:color w:val="auto"/>
          <w:sz w:val="28"/>
          <w:szCs w:val="28"/>
        </w:rPr>
        <w:t>分布、t分布、F分布；正态总体抽样分布的基本定理；</w:t>
      </w:r>
    </w:p>
    <w:p w14:paraId="77AF1496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（4）点估计：矩估计法、极大似然估计方法；</w:t>
      </w:r>
      <w:r>
        <w:rPr>
          <w:rFonts w:hint="eastAsia" w:ascii="仿宋" w:hAnsi="仿宋" w:eastAsia="仿宋"/>
          <w:color w:val="auto"/>
          <w:sz w:val="28"/>
          <w:szCs w:val="28"/>
        </w:rPr>
        <w:t>评价估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计</w:t>
      </w:r>
      <w:r>
        <w:rPr>
          <w:rFonts w:hint="eastAsia" w:ascii="仿宋" w:hAnsi="仿宋" w:eastAsia="仿宋"/>
          <w:color w:val="auto"/>
          <w:sz w:val="28"/>
          <w:szCs w:val="28"/>
        </w:rPr>
        <w:t>量的标准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：相合性（一致性）、无偏性、有效性； </w:t>
      </w:r>
    </w:p>
    <w:p w14:paraId="7DF20193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（5）区间估计及其评价：一个总体和两个总体参数的区间估计；</w:t>
      </w:r>
    </w:p>
    <w:p w14:paraId="47CEBC57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（6）参数假设检验方法：一个总体和两个总体参数的检验方法；</w:t>
      </w:r>
    </w:p>
    <w:p w14:paraId="669FC923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（7）方差分析：方差分析基本原理、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单因子和双因子方差分析的实现和结果解释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；</w:t>
      </w:r>
    </w:p>
    <w:p w14:paraId="12309436">
      <w:pPr>
        <w:spacing w:line="30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（8）回归分析：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回归模型、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一元线性回归的估计和检验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、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多元线性回归的拟合优度和显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著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性检验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、回归预测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；</w:t>
      </w:r>
    </w:p>
    <w:p w14:paraId="7DBD7DDD">
      <w:pPr>
        <w:spacing w:line="300" w:lineRule="auto"/>
        <w:rPr>
          <w:rFonts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（9）时间序列分析及预测：时间序列的组成要素、时间序列的预测方法、季节指数；</w:t>
      </w:r>
    </w:p>
    <w:p w14:paraId="72C59916">
      <w:pPr>
        <w:spacing w:line="300" w:lineRule="auto"/>
        <w:rPr>
          <w:rFonts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（1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0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）统计指数：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统计指数的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类型、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编制方法、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指数体系与因素分析。</w:t>
      </w:r>
    </w:p>
    <w:p w14:paraId="30335BFA">
      <w:pPr>
        <w:spacing w:line="300" w:lineRule="auto"/>
        <w:rPr>
          <w:rFonts w:ascii="仿宋" w:hAnsi="仿宋" w:eastAsia="仿宋" w:cs="宋体"/>
          <w:color w:val="auto"/>
          <w:kern w:val="0"/>
          <w:sz w:val="28"/>
          <w:szCs w:val="28"/>
        </w:rPr>
      </w:pPr>
    </w:p>
    <w:p w14:paraId="32AC94B3">
      <w:pPr>
        <w:spacing w:line="300" w:lineRule="auto"/>
        <w:rPr>
          <w:rFonts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参考书目：《统计学》，贾俊平编，中国人民大学出版社，第七版。</w:t>
      </w:r>
    </w:p>
    <w:p w14:paraId="1AB146B8">
      <w:pPr>
        <w:spacing w:line="300" w:lineRule="auto"/>
        <w:rPr>
          <w:rFonts w:ascii="仿宋" w:hAnsi="仿宋" w:eastAsia="仿宋" w:cs="宋体"/>
          <w:color w:val="auto"/>
          <w:kern w:val="0"/>
          <w:sz w:val="28"/>
          <w:szCs w:val="28"/>
        </w:rPr>
      </w:pPr>
    </w:p>
    <w:bookmarkEnd w:id="0"/>
    <w:sectPr>
      <w:pgSz w:w="11906" w:h="16838"/>
      <w:pgMar w:top="1091" w:right="1800" w:bottom="109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715CAD"/>
    <w:multiLevelType w:val="multilevel"/>
    <w:tmpl w:val="62715CAD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jk5ZDdmYTQ2MjExZWM0NGE0YjBmMjY3ZjEzZjAifQ=="/>
  </w:docVars>
  <w:rsids>
    <w:rsidRoot w:val="00DA1B58"/>
    <w:rsid w:val="000B6D45"/>
    <w:rsid w:val="000C72A2"/>
    <w:rsid w:val="000F0107"/>
    <w:rsid w:val="00142ABA"/>
    <w:rsid w:val="001B540B"/>
    <w:rsid w:val="001D63EA"/>
    <w:rsid w:val="00244360"/>
    <w:rsid w:val="002B54D1"/>
    <w:rsid w:val="002D4572"/>
    <w:rsid w:val="002E509C"/>
    <w:rsid w:val="00342A51"/>
    <w:rsid w:val="00386F47"/>
    <w:rsid w:val="004C3BDC"/>
    <w:rsid w:val="00505846"/>
    <w:rsid w:val="00535657"/>
    <w:rsid w:val="005A425B"/>
    <w:rsid w:val="005D3904"/>
    <w:rsid w:val="00653FD2"/>
    <w:rsid w:val="0066289F"/>
    <w:rsid w:val="00691EFF"/>
    <w:rsid w:val="006D0D04"/>
    <w:rsid w:val="006F0B2A"/>
    <w:rsid w:val="00716CD1"/>
    <w:rsid w:val="00731DB8"/>
    <w:rsid w:val="007C7C81"/>
    <w:rsid w:val="00891019"/>
    <w:rsid w:val="008C4581"/>
    <w:rsid w:val="008E4CA5"/>
    <w:rsid w:val="009071AA"/>
    <w:rsid w:val="00913164"/>
    <w:rsid w:val="009167F3"/>
    <w:rsid w:val="00925ABE"/>
    <w:rsid w:val="009972D8"/>
    <w:rsid w:val="009D3160"/>
    <w:rsid w:val="00A84A3F"/>
    <w:rsid w:val="00AF2D30"/>
    <w:rsid w:val="00B22D98"/>
    <w:rsid w:val="00B534DC"/>
    <w:rsid w:val="00B94107"/>
    <w:rsid w:val="00C031BD"/>
    <w:rsid w:val="00C64ECA"/>
    <w:rsid w:val="00D51E73"/>
    <w:rsid w:val="00D97D17"/>
    <w:rsid w:val="00DA1B58"/>
    <w:rsid w:val="00DC6F86"/>
    <w:rsid w:val="00DD4134"/>
    <w:rsid w:val="00E1091C"/>
    <w:rsid w:val="00E607D9"/>
    <w:rsid w:val="00EA7CD4"/>
    <w:rsid w:val="00ED467B"/>
    <w:rsid w:val="00F60C00"/>
    <w:rsid w:val="00F84732"/>
    <w:rsid w:val="00FC1F0E"/>
    <w:rsid w:val="02873BB9"/>
    <w:rsid w:val="03780B2B"/>
    <w:rsid w:val="0A503A39"/>
    <w:rsid w:val="17486C88"/>
    <w:rsid w:val="1DCC1FFE"/>
    <w:rsid w:val="3C340332"/>
    <w:rsid w:val="46475DC6"/>
    <w:rsid w:val="50DA38D6"/>
    <w:rsid w:val="5124051D"/>
    <w:rsid w:val="57F4510A"/>
    <w:rsid w:val="59032AD5"/>
    <w:rsid w:val="5C3C299D"/>
    <w:rsid w:val="5D5977A1"/>
    <w:rsid w:val="6962622D"/>
    <w:rsid w:val="6E8D6012"/>
    <w:rsid w:val="70A7522F"/>
    <w:rsid w:val="74382034"/>
    <w:rsid w:val="7A3D4903"/>
    <w:rsid w:val="7FD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1036</Words>
  <Characters>1062</Characters>
  <Lines>7</Lines>
  <Paragraphs>2</Paragraphs>
  <TotalTime>4</TotalTime>
  <ScaleCrop>false</ScaleCrop>
  <LinksUpToDate>false</LinksUpToDate>
  <CharactersWithSpaces>1090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2018-09-05T08:38:00Z</dcterms:created>
  <dc:creator>Administrator</dc:creator>
  <cp:lastModifiedBy>杜佳慧</cp:lastModifiedBy>
  <cp:lastPrinted>2024-07-05T08:00:00Z</cp:lastPrinted>
  <dcterms:modified xsi:type="dcterms:W3CDTF">2025-09-03T03:44:36Z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7DAE03F196F94E489C41B4273B26A44B_13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